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Pr="00A969C9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DC4B30" w:rsidRDefault="006E3A1F" w:rsidP="006E3A1F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מס' </w:t>
      </w:r>
      <w:r>
        <w:rPr>
          <w:rFonts w:ascii="David" w:hAnsi="David"/>
          <w:b/>
          <w:bCs/>
          <w:sz w:val="28"/>
          <w:szCs w:val="28"/>
          <w:u w:val="single"/>
        </w:rPr>
        <w:t>82-2023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לשירותי בינוי ושיפוץ קומה 0 בבניין הדר דפנה תל אביב, עבור משרד המשפטים. </w:t>
      </w:r>
    </w:p>
    <w:p w:rsidR="006E3A1F" w:rsidRDefault="006E3A1F" w:rsidP="006E3A1F">
      <w:pPr>
        <w:pStyle w:val="a6"/>
        <w:spacing w:line="360" w:lineRule="auto"/>
        <w:jc w:val="both"/>
        <w:rPr>
          <w:rtl/>
        </w:rPr>
      </w:pPr>
    </w:p>
    <w:p w:rsidR="006E3A1F" w:rsidRPr="006E3A1F" w:rsidRDefault="006E3A1F" w:rsidP="006E3A1F">
      <w:pPr>
        <w:pStyle w:val="a6"/>
        <w:spacing w:line="360" w:lineRule="auto"/>
        <w:jc w:val="both"/>
        <w:rPr>
          <w:rtl/>
        </w:rPr>
      </w:pPr>
      <w:r w:rsidRPr="006E3A1F">
        <w:rPr>
          <w:rtl/>
        </w:rPr>
        <w:t>משרד המשפטים</w:t>
      </w:r>
      <w:r w:rsidRPr="006E3A1F">
        <w:rPr>
          <w:rFonts w:hint="cs"/>
          <w:rtl/>
        </w:rPr>
        <w:t xml:space="preserve"> </w:t>
      </w:r>
      <w:r w:rsidRPr="006E3A1F">
        <w:rPr>
          <w:rtl/>
        </w:rPr>
        <w:t>מזמין מציעים להגיש הצעות</w:t>
      </w:r>
      <w:r w:rsidRPr="006E3A1F">
        <w:rPr>
          <w:rFonts w:hint="cs"/>
          <w:rtl/>
        </w:rPr>
        <w:t xml:space="preserve"> ל</w:t>
      </w:r>
      <w:r w:rsidRPr="006E3A1F">
        <w:rPr>
          <w:rFonts w:hint="cs"/>
          <w:rtl/>
        </w:rPr>
        <w:t xml:space="preserve">מכרז פומבי מס' </w:t>
      </w:r>
      <w:r w:rsidRPr="006E3A1F">
        <w:t>82-2023</w:t>
      </w:r>
      <w:r w:rsidRPr="006E3A1F">
        <w:rPr>
          <w:rFonts w:hint="cs"/>
          <w:rtl/>
        </w:rPr>
        <w:t xml:space="preserve">- לשירותי בינוי ושיפוץ קומה 0 בבניין הדר דפנה תל אביב, </w:t>
      </w:r>
      <w:r>
        <w:rPr>
          <w:rFonts w:hint="cs"/>
          <w:rtl/>
        </w:rPr>
        <w:t>ע</w:t>
      </w:r>
      <w:r w:rsidRPr="006E3A1F">
        <w:rPr>
          <w:rFonts w:hint="cs"/>
          <w:rtl/>
        </w:rPr>
        <w:t>בור משרד המשפטים</w:t>
      </w:r>
      <w:r>
        <w:rPr>
          <w:rFonts w:hint="cs"/>
          <w:rtl/>
        </w:rPr>
        <w:t>.</w:t>
      </w:r>
    </w:p>
    <w:p w:rsidR="002869BE" w:rsidRPr="00A969C9" w:rsidRDefault="002869BE" w:rsidP="006E3A1F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6E3A1F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21.12.2023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 w:rsidR="00472C25"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1547A" w:rsidRDefault="0021547A" w:rsidP="00D665DA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D665D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13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- </w:t>
      </w:r>
      <w:r w:rsidR="007D26FB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אופן 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הגשת הצעות).</w:t>
      </w:r>
    </w:p>
    <w:p w:rsidR="007D26FB" w:rsidRPr="007D26FB" w:rsidRDefault="007D26FB" w:rsidP="007D26FB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7D26FB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7D26F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7D26FB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40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7D26FB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7D26F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2869BE" w:rsidRPr="006A5EDE" w:rsidRDefault="002869BE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665DA" w:rsidRDefault="00D665DA" w:rsidP="00D665DA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D665DA">
        <w:rPr>
          <w:rFonts w:ascii="David" w:hAnsi="David" w:cs="David"/>
          <w:sz w:val="24"/>
          <w:szCs w:val="24"/>
          <w:rtl/>
        </w:rPr>
        <w:t xml:space="preserve">תקופת ההתקשרות הראשונה </w:t>
      </w:r>
      <w:r w:rsidRPr="00D665DA">
        <w:rPr>
          <w:rFonts w:ascii="David" w:hAnsi="David" w:cs="David" w:hint="cs"/>
          <w:sz w:val="24"/>
          <w:szCs w:val="24"/>
          <w:rtl/>
        </w:rPr>
        <w:t>היא</w:t>
      </w:r>
      <w:r w:rsidRPr="00D665DA">
        <w:rPr>
          <w:rFonts w:ascii="David" w:hAnsi="David" w:cs="David"/>
          <w:sz w:val="24"/>
          <w:szCs w:val="24"/>
          <w:rtl/>
        </w:rPr>
        <w:t xml:space="preserve"> </w:t>
      </w:r>
      <w:r w:rsidRPr="00D665DA">
        <w:rPr>
          <w:rFonts w:ascii="David" w:hAnsi="David" w:cs="David" w:hint="cs"/>
          <w:sz w:val="24"/>
          <w:szCs w:val="24"/>
          <w:rtl/>
        </w:rPr>
        <w:t>לשנה אחת</w:t>
      </w:r>
      <w:r w:rsidRPr="00D665DA">
        <w:rPr>
          <w:rFonts w:ascii="David" w:hAnsi="David" w:cs="David"/>
          <w:sz w:val="24"/>
          <w:szCs w:val="24"/>
          <w:rtl/>
        </w:rPr>
        <w:t xml:space="preserve">. למשרד קיימת הזכות להאריך את תקופת ההתקשרות בעוד </w:t>
      </w:r>
      <w:r w:rsidRPr="00D665DA">
        <w:rPr>
          <w:rFonts w:ascii="David" w:hAnsi="David" w:cs="David" w:hint="cs"/>
          <w:sz w:val="24"/>
          <w:szCs w:val="24"/>
          <w:rtl/>
        </w:rPr>
        <w:t>ארבע</w:t>
      </w:r>
      <w:r w:rsidRPr="00D665DA">
        <w:rPr>
          <w:rFonts w:ascii="David" w:hAnsi="David" w:cs="David"/>
          <w:sz w:val="24"/>
          <w:szCs w:val="24"/>
          <w:rtl/>
        </w:rPr>
        <w:t xml:space="preserve"> (</w:t>
      </w:r>
      <w:r w:rsidRPr="00D665DA">
        <w:rPr>
          <w:rFonts w:ascii="David" w:hAnsi="David" w:cs="David" w:hint="cs"/>
          <w:sz w:val="24"/>
          <w:szCs w:val="24"/>
          <w:rtl/>
        </w:rPr>
        <w:t>4</w:t>
      </w:r>
      <w:r w:rsidRPr="00D665DA">
        <w:rPr>
          <w:rFonts w:ascii="David" w:hAnsi="David" w:cs="David"/>
          <w:sz w:val="24"/>
          <w:szCs w:val="24"/>
          <w:rtl/>
        </w:rPr>
        <w:t>) תקופות נוספות בנות</w:t>
      </w:r>
      <w:r w:rsidRPr="00D665DA">
        <w:rPr>
          <w:rFonts w:ascii="David" w:hAnsi="David" w:cs="David" w:hint="cs"/>
          <w:sz w:val="24"/>
          <w:szCs w:val="24"/>
          <w:rtl/>
        </w:rPr>
        <w:t xml:space="preserve"> עד</w:t>
      </w:r>
      <w:r w:rsidRPr="00D665DA">
        <w:rPr>
          <w:rFonts w:ascii="David" w:hAnsi="David" w:cs="David"/>
          <w:sz w:val="24"/>
          <w:szCs w:val="24"/>
          <w:rtl/>
        </w:rPr>
        <w:t xml:space="preserve"> שנה אחת (1) כל אחת, ובסה"כ תקופת ההתקשרות לא תארך יותר מחמש (5) שנים.</w:t>
      </w:r>
    </w:p>
    <w:p w:rsidR="00D665DA" w:rsidRPr="00D665DA" w:rsidRDefault="002869BE" w:rsidP="00D665DA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</w:p>
    <w:p w:rsidR="00D665DA" w:rsidRDefault="00D665DA" w:rsidP="00CC2DC8">
      <w:pPr>
        <w:pStyle w:val="a4"/>
        <w:keepNext/>
        <w:keepLines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D665DA">
        <w:rPr>
          <w:rFonts w:ascii="David" w:hAnsi="David" w:cs="David"/>
          <w:sz w:val="24"/>
          <w:szCs w:val="24"/>
          <w:rtl/>
        </w:rPr>
        <w:t xml:space="preserve">המציע רשום במרשם המתנהל על פי דין ומהווה ישות משפטית אחת. על המציע לצרף תעודת ההתאגדות של התאגיד </w:t>
      </w:r>
      <w:r w:rsidRPr="00D665DA">
        <w:rPr>
          <w:rFonts w:ascii="David" w:hAnsi="David" w:cs="David" w:hint="cs"/>
          <w:sz w:val="24"/>
          <w:szCs w:val="24"/>
          <w:rtl/>
        </w:rPr>
        <w:t>ו</w:t>
      </w:r>
      <w:r w:rsidRPr="00D665DA">
        <w:rPr>
          <w:rFonts w:ascii="David" w:hAnsi="David" w:cs="David"/>
          <w:sz w:val="24"/>
          <w:szCs w:val="24"/>
          <w:rtl/>
        </w:rPr>
        <w:t>נסח חברה</w:t>
      </w:r>
      <w:r w:rsidRPr="00D665DA">
        <w:rPr>
          <w:rFonts w:ascii="David" w:hAnsi="David" w:cs="David" w:hint="cs"/>
          <w:sz w:val="24"/>
          <w:szCs w:val="24"/>
          <w:rtl/>
        </w:rPr>
        <w:t>/שותפות רשומה (עבור שנת 2023)</w:t>
      </w:r>
      <w:r w:rsidRPr="00D665DA">
        <w:rPr>
          <w:rFonts w:ascii="David" w:hAnsi="David" w:cs="David"/>
          <w:sz w:val="24"/>
          <w:szCs w:val="24"/>
          <w:rtl/>
        </w:rPr>
        <w:t xml:space="preserve"> ואישור עו"ד/רו"ח לגבי זהות מורשה החתימה של התאגיד. לא ניתן להגיש הצעה על ידי שותפות שאינה רשומה נכון למועד האחרון להגשת ההצעות.</w:t>
      </w:r>
    </w:p>
    <w:p w:rsidR="00D65D15" w:rsidRDefault="00D65D15" w:rsidP="00CC2DC8">
      <w:pPr>
        <w:pStyle w:val="a4"/>
        <w:keepNext/>
        <w:keepLines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r w:rsidRPr="00B23952">
        <w:rPr>
          <w:rFonts w:ascii="David" w:hAnsi="David" w:cs="David" w:hint="cs"/>
          <w:sz w:val="24"/>
          <w:szCs w:val="24"/>
          <w:rtl/>
        </w:rPr>
        <w:t>.</w:t>
      </w:r>
    </w:p>
    <w:p w:rsidR="00D665DA" w:rsidRDefault="00D665DA" w:rsidP="00CC2DC8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D665DA">
        <w:rPr>
          <w:rFonts w:ascii="David" w:hAnsi="David" w:cs="David" w:hint="cs"/>
          <w:sz w:val="24"/>
          <w:szCs w:val="24"/>
          <w:rtl/>
        </w:rPr>
        <w:t>תצהיר</w:t>
      </w:r>
      <w:r w:rsidRPr="00D665DA">
        <w:rPr>
          <w:rFonts w:ascii="David" w:hAnsi="David" w:cs="David"/>
          <w:sz w:val="24"/>
          <w:szCs w:val="24"/>
          <w:rtl/>
        </w:rPr>
        <w:t xml:space="preserve"> </w:t>
      </w:r>
      <w:r w:rsidRPr="00D665DA">
        <w:rPr>
          <w:rFonts w:ascii="David" w:hAnsi="David" w:cs="David" w:hint="cs"/>
          <w:sz w:val="24"/>
          <w:szCs w:val="24"/>
          <w:rtl/>
        </w:rPr>
        <w:t>בדבר</w:t>
      </w:r>
      <w:r w:rsidRPr="00D665DA">
        <w:rPr>
          <w:rFonts w:ascii="David" w:hAnsi="David" w:cs="David"/>
          <w:sz w:val="24"/>
          <w:szCs w:val="24"/>
          <w:rtl/>
        </w:rPr>
        <w:t xml:space="preserve"> </w:t>
      </w:r>
      <w:r w:rsidRPr="00D665DA">
        <w:rPr>
          <w:rFonts w:ascii="David" w:hAnsi="David" w:cs="David" w:hint="cs"/>
          <w:sz w:val="24"/>
          <w:szCs w:val="24"/>
          <w:rtl/>
        </w:rPr>
        <w:t>היעדר הרשעות בגין העסקת עובדים זרים ותשלום</w:t>
      </w:r>
      <w:r w:rsidRPr="00D665DA">
        <w:rPr>
          <w:rFonts w:ascii="David" w:hAnsi="David" w:cs="David"/>
          <w:sz w:val="24"/>
          <w:szCs w:val="24"/>
          <w:rtl/>
        </w:rPr>
        <w:t xml:space="preserve"> </w:t>
      </w:r>
      <w:r w:rsidRPr="00D665DA">
        <w:rPr>
          <w:rFonts w:ascii="David" w:hAnsi="David" w:cs="David" w:hint="cs"/>
          <w:sz w:val="24"/>
          <w:szCs w:val="24"/>
          <w:rtl/>
        </w:rPr>
        <w:t>שכר</w:t>
      </w:r>
      <w:r w:rsidRPr="00D665DA">
        <w:rPr>
          <w:rFonts w:ascii="David" w:hAnsi="David" w:cs="David"/>
          <w:sz w:val="24"/>
          <w:szCs w:val="24"/>
          <w:rtl/>
        </w:rPr>
        <w:t xml:space="preserve"> </w:t>
      </w:r>
      <w:r w:rsidRPr="00D665DA">
        <w:rPr>
          <w:rFonts w:ascii="David" w:hAnsi="David" w:cs="David" w:hint="cs"/>
          <w:sz w:val="24"/>
          <w:szCs w:val="24"/>
          <w:rtl/>
        </w:rPr>
        <w:t>מינימום</w:t>
      </w:r>
      <w:r>
        <w:rPr>
          <w:rFonts w:ascii="David" w:hAnsi="David" w:cs="David" w:hint="cs"/>
          <w:sz w:val="24"/>
          <w:szCs w:val="24"/>
          <w:rtl/>
        </w:rPr>
        <w:t>.</w:t>
      </w:r>
      <w:r w:rsidRPr="00D665DA">
        <w:rPr>
          <w:rFonts w:ascii="David" w:hAnsi="David" w:cs="David"/>
          <w:sz w:val="24"/>
          <w:szCs w:val="24"/>
          <w:rtl/>
        </w:rPr>
        <w:t xml:space="preserve"> </w:t>
      </w:r>
    </w:p>
    <w:p w:rsidR="00CC2DC8" w:rsidRDefault="00CC2DC8" w:rsidP="00CC2DC8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 w:hint="eastAsia"/>
          <w:sz w:val="24"/>
          <w:szCs w:val="24"/>
          <w:rtl/>
        </w:rPr>
        <w:t>תצהיר</w:t>
      </w:r>
      <w:r w:rsidRPr="00CC2DC8">
        <w:rPr>
          <w:rFonts w:ascii="David" w:hAnsi="David" w:cs="David"/>
          <w:sz w:val="24"/>
          <w:szCs w:val="24"/>
          <w:rtl/>
        </w:rPr>
        <w:t xml:space="preserve"> </w:t>
      </w:r>
      <w:r w:rsidRPr="00CC2DC8">
        <w:rPr>
          <w:rFonts w:ascii="David" w:hAnsi="David" w:cs="David" w:hint="eastAsia"/>
          <w:sz w:val="24"/>
          <w:szCs w:val="24"/>
          <w:rtl/>
        </w:rPr>
        <w:t>בדבר</w:t>
      </w:r>
      <w:r w:rsidRPr="00CC2DC8">
        <w:rPr>
          <w:rFonts w:ascii="David" w:hAnsi="David" w:cs="David"/>
          <w:sz w:val="24"/>
          <w:szCs w:val="24"/>
          <w:rtl/>
        </w:rPr>
        <w:t xml:space="preserve"> </w:t>
      </w:r>
      <w:r w:rsidRPr="00CC2DC8">
        <w:rPr>
          <w:rFonts w:ascii="David" w:hAnsi="David" w:cs="David" w:hint="eastAsia"/>
          <w:sz w:val="24"/>
          <w:szCs w:val="24"/>
          <w:rtl/>
        </w:rPr>
        <w:t>עמידה</w:t>
      </w:r>
      <w:r w:rsidRPr="00CC2DC8">
        <w:rPr>
          <w:rFonts w:ascii="David" w:hAnsi="David" w:cs="David"/>
          <w:sz w:val="24"/>
          <w:szCs w:val="24"/>
          <w:rtl/>
        </w:rPr>
        <w:t xml:space="preserve"> </w:t>
      </w:r>
      <w:bookmarkStart w:id="5" w:name="_Ref47864206"/>
      <w:r w:rsidRPr="00CC2DC8">
        <w:rPr>
          <w:rFonts w:ascii="David" w:hAnsi="David" w:cs="David"/>
          <w:sz w:val="24"/>
          <w:szCs w:val="24"/>
          <w:rtl/>
        </w:rPr>
        <w:t>בהוראות סעיף 9 לחוק שוויון לאנשים עם מוגבלות.</w:t>
      </w:r>
    </w:p>
    <w:p w:rsidR="00D665DA" w:rsidRDefault="00CC2DC8" w:rsidP="00D665DA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CC2DC8">
        <w:rPr>
          <w:rFonts w:ascii="David" w:hAnsi="David" w:cs="David" w:hint="cs"/>
          <w:sz w:val="24"/>
          <w:szCs w:val="24"/>
          <w:rtl/>
        </w:rPr>
        <w:t>לא קיים חשש לקיומו של המציע עסק חי</w:t>
      </w:r>
      <w:bookmarkEnd w:id="5"/>
      <w:r w:rsidR="00D665DA">
        <w:rPr>
          <w:rFonts w:ascii="David" w:hAnsi="David" w:cs="David" w:hint="cs"/>
          <w:sz w:val="24"/>
          <w:szCs w:val="24"/>
          <w:rtl/>
        </w:rPr>
        <w:t>.</w:t>
      </w:r>
      <w:bookmarkStart w:id="6" w:name="_Ref98247632"/>
    </w:p>
    <w:p w:rsidR="00D665DA" w:rsidRPr="00D665DA" w:rsidRDefault="00D665DA" w:rsidP="00D665DA">
      <w:pPr>
        <w:pStyle w:val="a4"/>
        <w:numPr>
          <w:ilvl w:val="1"/>
          <w:numId w:val="23"/>
        </w:numPr>
        <w:spacing w:before="120" w:after="120" w:line="360" w:lineRule="auto"/>
        <w:ind w:left="357" w:hanging="357"/>
        <w:jc w:val="both"/>
        <w:rPr>
          <w:rFonts w:ascii="David" w:hAnsi="David" w:cs="David"/>
          <w:sz w:val="24"/>
          <w:szCs w:val="24"/>
        </w:rPr>
      </w:pPr>
      <w:r w:rsidRPr="00D665DA">
        <w:rPr>
          <w:rFonts w:ascii="David" w:hAnsi="David" w:cs="David" w:hint="cs"/>
          <w:sz w:val="24"/>
          <w:szCs w:val="24"/>
          <w:rtl/>
        </w:rPr>
        <w:t>המציע</w:t>
      </w:r>
      <w:r w:rsidRPr="00D665DA">
        <w:rPr>
          <w:rFonts w:ascii="David" w:hAnsi="David" w:cs="David"/>
          <w:sz w:val="24"/>
          <w:szCs w:val="24"/>
          <w:rtl/>
        </w:rPr>
        <w:t xml:space="preserve"> בעל רישיון לעסוק כקבלן שירותים בהתאם לחוק קבלני כ"א. </w:t>
      </w:r>
      <w:bookmarkEnd w:id="6"/>
    </w:p>
    <w:p w:rsidR="00CE595F" w:rsidRDefault="00CE595F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7" w:name="_Ref343420212"/>
      <w:bookmarkEnd w:id="0"/>
      <w:bookmarkEnd w:id="1"/>
      <w:bookmarkEnd w:id="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7"/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D665DA" w:rsidRPr="00A969C9" w:rsidRDefault="00D665DA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0" w:history="1">
        <w:r w:rsidR="00704517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A969C9" w:rsidRDefault="002869BE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1" w:history="1">
        <w:r w:rsidR="00D665DA" w:rsidRPr="003D602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https://www.gov.il/he/Departments/publications/Call_for_bids/tender-82-23</w:t>
        </w:r>
      </w:hyperlink>
      <w:r w:rsidR="001E3B1F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D665DA">
      <w:pPr>
        <w:spacing w:before="120" w:after="12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</w:t>
      </w:r>
      <w:r w:rsidR="00FA558D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ייעשו על פי האמור במסמכי המכרז</w:t>
      </w:r>
      <w:r w:rsidR="00FA558D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עד ליום </w:t>
      </w:r>
      <w:r w:rsidR="00FA558D">
        <w:rPr>
          <w:rFonts w:ascii="David" w:eastAsia="Times New Roman" w:hAnsi="David" w:cs="David"/>
          <w:color w:val="000000"/>
          <w:sz w:val="24"/>
          <w:szCs w:val="24"/>
          <w:u w:val="single"/>
        </w:rPr>
        <w:t xml:space="preserve"> </w:t>
      </w:r>
      <w:r w:rsidR="00D665DA" w:rsidRPr="00FA558D">
        <w:rPr>
          <w:rFonts w:ascii="David" w:eastAsia="Times New Roman" w:hAnsi="David" w:cs="David"/>
          <w:color w:val="000000"/>
          <w:sz w:val="24"/>
          <w:szCs w:val="24"/>
          <w:u w:val="single"/>
        </w:rPr>
        <w:t>06</w:t>
      </w:r>
      <w:r w:rsidR="00CC2DC8" w:rsidRPr="00FA558D">
        <w:rPr>
          <w:rFonts w:ascii="David" w:eastAsia="Times New Roman" w:hAnsi="David" w:cs="David"/>
          <w:color w:val="000000"/>
          <w:sz w:val="24"/>
          <w:szCs w:val="24"/>
          <w:u w:val="single"/>
        </w:rPr>
        <w:t>/</w:t>
      </w:r>
      <w:r w:rsidR="00D665DA" w:rsidRPr="00FA558D">
        <w:rPr>
          <w:rFonts w:ascii="David" w:eastAsia="Times New Roman" w:hAnsi="David" w:cs="David"/>
          <w:color w:val="000000"/>
          <w:sz w:val="24"/>
          <w:szCs w:val="24"/>
          <w:u w:val="single"/>
        </w:rPr>
        <w:t>12</w:t>
      </w:r>
      <w:r w:rsidR="00CC2DC8" w:rsidRPr="00FA558D">
        <w:rPr>
          <w:rFonts w:ascii="David" w:eastAsia="Times New Roman" w:hAnsi="David" w:cs="David"/>
          <w:color w:val="000000"/>
          <w:sz w:val="24"/>
          <w:szCs w:val="24"/>
          <w:u w:val="single"/>
        </w:rPr>
        <w:t>/2</w:t>
      </w:r>
      <w:r w:rsidR="00D665DA" w:rsidRPr="00FA558D">
        <w:rPr>
          <w:rFonts w:ascii="David" w:eastAsia="Times New Roman" w:hAnsi="David" w:cs="David"/>
          <w:color w:val="000000"/>
          <w:sz w:val="24"/>
          <w:szCs w:val="24"/>
          <w:u w:val="single"/>
        </w:rPr>
        <w:t>023</w:t>
      </w:r>
      <w:r w:rsidR="00FA558D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בשעה 12:00. 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047" w:rsidRDefault="00F56047" w:rsidP="007B786B">
      <w:pPr>
        <w:spacing w:after="0" w:line="240" w:lineRule="auto"/>
      </w:pPr>
      <w:r>
        <w:separator/>
      </w:r>
    </w:p>
  </w:endnote>
  <w:endnote w:type="continuationSeparator" w:id="0">
    <w:p w:rsidR="00F56047" w:rsidRDefault="00F56047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047" w:rsidRDefault="00F56047" w:rsidP="007B786B">
      <w:pPr>
        <w:spacing w:after="0" w:line="240" w:lineRule="auto"/>
      </w:pPr>
      <w:r>
        <w:separator/>
      </w:r>
    </w:p>
  </w:footnote>
  <w:footnote w:type="continuationSeparator" w:id="0">
    <w:p w:rsidR="00F56047" w:rsidRDefault="00F56047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147CD"/>
    <w:multiLevelType w:val="hybridMultilevel"/>
    <w:tmpl w:val="1AD2716C"/>
    <w:lvl w:ilvl="0" w:tplc="7B4EE8F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15B8A88A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26FE43A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9D7662FA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AE047D5E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F342DC1A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7A4641A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0E1EE06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9CE2004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9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5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9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0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6"/>
  </w:num>
  <w:num w:numId="5">
    <w:abstractNumId w:val="23"/>
  </w:num>
  <w:num w:numId="6">
    <w:abstractNumId w:val="7"/>
  </w:num>
  <w:num w:numId="7">
    <w:abstractNumId w:val="18"/>
  </w:num>
  <w:num w:numId="8">
    <w:abstractNumId w:val="11"/>
  </w:num>
  <w:num w:numId="9">
    <w:abstractNumId w:val="10"/>
  </w:num>
  <w:num w:numId="10">
    <w:abstractNumId w:val="12"/>
  </w:num>
  <w:num w:numId="11">
    <w:abstractNumId w:val="6"/>
  </w:num>
  <w:num w:numId="12">
    <w:abstractNumId w:val="0"/>
  </w:num>
  <w:num w:numId="13">
    <w:abstractNumId w:val="20"/>
  </w:num>
  <w:num w:numId="14">
    <w:abstractNumId w:val="14"/>
  </w:num>
  <w:num w:numId="15">
    <w:abstractNumId w:val="4"/>
  </w:num>
  <w:num w:numId="16">
    <w:abstractNumId w:val="1"/>
  </w:num>
  <w:num w:numId="17">
    <w:abstractNumId w:val="2"/>
  </w:num>
  <w:num w:numId="18">
    <w:abstractNumId w:val="2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</w:num>
  <w:num w:numId="21">
    <w:abstractNumId w:val="3"/>
  </w:num>
  <w:num w:numId="22">
    <w:abstractNumId w:val="19"/>
  </w:num>
  <w:num w:numId="23">
    <w:abstractNumId w:val="5"/>
  </w:num>
  <w:num w:numId="24">
    <w:abstractNumId w:val="2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802"/>
    <w:rsid w:val="00072020"/>
    <w:rsid w:val="00083C69"/>
    <w:rsid w:val="000A1DB8"/>
    <w:rsid w:val="000C25A6"/>
    <w:rsid w:val="000C4534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86740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A5EDE"/>
    <w:rsid w:val="006E3A1F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7D26FB"/>
    <w:rsid w:val="00800E2F"/>
    <w:rsid w:val="00803A3C"/>
    <w:rsid w:val="0082646C"/>
    <w:rsid w:val="008277B1"/>
    <w:rsid w:val="00846543"/>
    <w:rsid w:val="00856137"/>
    <w:rsid w:val="00862595"/>
    <w:rsid w:val="0086355C"/>
    <w:rsid w:val="00867626"/>
    <w:rsid w:val="008C2258"/>
    <w:rsid w:val="008D2AE5"/>
    <w:rsid w:val="008D6B16"/>
    <w:rsid w:val="009707BC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95B3C"/>
    <w:rsid w:val="00CC2DC8"/>
    <w:rsid w:val="00CC3810"/>
    <w:rsid w:val="00CE595F"/>
    <w:rsid w:val="00D00ED0"/>
    <w:rsid w:val="00D16663"/>
    <w:rsid w:val="00D23784"/>
    <w:rsid w:val="00D25DE6"/>
    <w:rsid w:val="00D42B82"/>
    <w:rsid w:val="00D4387B"/>
    <w:rsid w:val="00D43EAC"/>
    <w:rsid w:val="00D65D15"/>
    <w:rsid w:val="00D665DA"/>
    <w:rsid w:val="00D73EA4"/>
    <w:rsid w:val="00DC2E81"/>
    <w:rsid w:val="00DC4B30"/>
    <w:rsid w:val="00E04F17"/>
    <w:rsid w:val="00E54987"/>
    <w:rsid w:val="00E7465B"/>
    <w:rsid w:val="00E97A6A"/>
    <w:rsid w:val="00EC538B"/>
    <w:rsid w:val="00EF6673"/>
    <w:rsid w:val="00F56047"/>
    <w:rsid w:val="00F70FD5"/>
    <w:rsid w:val="00F87E44"/>
    <w:rsid w:val="00F92255"/>
    <w:rsid w:val="00FA439F"/>
    <w:rsid w:val="00FA43E7"/>
    <w:rsid w:val="00FA558D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A075F0E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6E3A1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,LP11,LP111,LP12,LP121,LP13,LP14,LP15,List Paragraph_0,List Paragraph_01,List Paragraph_1,x.x.x.x,מפרט פירוט סעיפים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LP11 תו,LP111 תו,LP12 תו,LP121 תו,LP13 תו,LP14 תו,LP15 תו,List Paragraph_0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D73EA4"/>
    <w:rPr>
      <w:color w:val="605E5C"/>
      <w:shd w:val="clear" w:color="auto" w:fill="E1DFDD"/>
    </w:rPr>
  </w:style>
  <w:style w:type="paragraph" w:styleId="af3">
    <w:name w:val="Title"/>
    <w:aliases w:val="תואר"/>
    <w:basedOn w:val="6"/>
    <w:link w:val="12"/>
    <w:qFormat/>
    <w:rsid w:val="006E3A1F"/>
    <w:pPr>
      <w:keepNext w:val="0"/>
      <w:keepLines w:val="0"/>
      <w:spacing w:before="120" w:after="120" w:line="360" w:lineRule="auto"/>
      <w:jc w:val="center"/>
    </w:pPr>
    <w:rPr>
      <w:rFonts w:asciiTheme="minorBidi" w:eastAsia="Times New Roman" w:hAnsiTheme="minorBidi" w:cstheme="minorBidi"/>
      <w:b/>
      <w:bCs/>
      <w:color w:val="auto"/>
      <w:sz w:val="40"/>
      <w:szCs w:val="32"/>
      <w:u w:val="single"/>
    </w:rPr>
  </w:style>
  <w:style w:type="character" w:customStyle="1" w:styleId="af4">
    <w:name w:val="כותרת טקסט תו"/>
    <w:basedOn w:val="a1"/>
    <w:uiPriority w:val="10"/>
    <w:rsid w:val="006E3A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טקסט תו1"/>
    <w:aliases w:val="תואר תו"/>
    <w:link w:val="af3"/>
    <w:rsid w:val="006E3A1F"/>
    <w:rPr>
      <w:rFonts w:asciiTheme="minorBidi" w:eastAsia="Times New Roman" w:hAnsiTheme="minorBidi" w:cstheme="minorBidi"/>
      <w:b/>
      <w:bCs/>
      <w:sz w:val="40"/>
      <w:szCs w:val="32"/>
      <w:u w:val="single"/>
    </w:rPr>
  </w:style>
  <w:style w:type="paragraph" w:styleId="af5">
    <w:name w:val="No Spacing"/>
    <w:link w:val="af6"/>
    <w:uiPriority w:val="1"/>
    <w:qFormat/>
    <w:rsid w:val="006E3A1F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6">
    <w:name w:val="ללא מרווח תו"/>
    <w:basedOn w:val="a1"/>
    <w:link w:val="af5"/>
    <w:uiPriority w:val="1"/>
    <w:rsid w:val="006E3A1F"/>
    <w:rPr>
      <w:rFonts w:asciiTheme="minorHAnsi" w:eastAsiaTheme="minorEastAsia" w:hAnsiTheme="minorHAnsi" w:cstheme="minorBidi"/>
      <w:sz w:val="22"/>
      <w:szCs w:val="22"/>
    </w:rPr>
  </w:style>
  <w:style w:type="character" w:customStyle="1" w:styleId="60">
    <w:name w:val="כותרת 6 תו"/>
    <w:basedOn w:val="a1"/>
    <w:link w:val="6"/>
    <w:uiPriority w:val="9"/>
    <w:semiHidden/>
    <w:rsid w:val="006E3A1F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6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82-23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2103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2518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2023-11-20T12:53:00Z</dcterms:created>
  <dcterms:modified xsi:type="dcterms:W3CDTF">2023-11-20T12:53:00Z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